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9" w:rsidRDefault="00DD3CF9"/>
    <w:p w:rsidR="00753445" w:rsidRDefault="00753445"/>
    <w:p w:rsidR="00BB717F" w:rsidRDefault="00BB717F"/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c61422a-29c7-4a5a-957e-10d44a9a8bf8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999bf644-f3de-4153-a38b-a44d917c4aaf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Каменского района, Алтайского края</w:t>
      </w:r>
      <w:bookmarkEnd w:id="1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  <w:lang w:val="en-US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МКОУ "</w:t>
      </w:r>
      <w:proofErr w:type="spellStart"/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Гоноховская</w:t>
      </w:r>
      <w:proofErr w:type="spellEnd"/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СОШ"</w:t>
      </w: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39C0" w:rsidRPr="003E39C0" w:rsidTr="000A1F0E">
        <w:tc>
          <w:tcPr>
            <w:tcW w:w="3114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совет 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Смолкина М. В.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12 от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08.2024г</w:t>
            </w:r>
          </w:p>
        </w:tc>
        <w:tc>
          <w:tcPr>
            <w:tcW w:w="3115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за УВР 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Синдеева</w:t>
            </w:r>
            <w:proofErr w:type="spellEnd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В.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38 от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27.08.2024г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" </w:t>
            </w:r>
            <w:proofErr w:type="spellStart"/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Гоноховкая</w:t>
            </w:r>
            <w:proofErr w:type="spellEnd"/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имени Парфенова Е. Е. "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Смолкина М. В.</w:t>
            </w:r>
          </w:p>
          <w:p w:rsidR="003E39C0" w:rsidRPr="003E39C0" w:rsidRDefault="0014692E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3E39C0"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№38 от 27.08.2024г.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sz w:val="28"/>
          <w:szCs w:val="28"/>
        </w:rPr>
      </w:pPr>
      <w:r w:rsidRPr="003E39C0">
        <w:rPr>
          <w:rFonts w:ascii="Calibri" w:eastAsia="Calibri" w:hAnsi="Calibri" w:cs="Times New Roman"/>
          <w:sz w:val="28"/>
          <w:szCs w:val="28"/>
        </w:rPr>
        <w:t xml:space="preserve">                         Рабочая  программа внеурочной деятельности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3E39C0">
        <w:rPr>
          <w:rFonts w:ascii="Calibri" w:eastAsia="Calibri" w:hAnsi="Calibri" w:cs="Times New Roman"/>
          <w:sz w:val="32"/>
          <w:szCs w:val="32"/>
        </w:rPr>
        <w:t>«</w:t>
      </w:r>
      <w:r>
        <w:rPr>
          <w:rFonts w:ascii="Calibri" w:eastAsia="Calibri" w:hAnsi="Calibri" w:cs="Times New Roman"/>
          <w:sz w:val="32"/>
          <w:szCs w:val="32"/>
        </w:rPr>
        <w:t>Подвижные игры</w:t>
      </w:r>
      <w:r w:rsidRPr="003E39C0">
        <w:rPr>
          <w:rFonts w:ascii="Calibri" w:eastAsia="Calibri" w:hAnsi="Calibri" w:cs="Times New Roman"/>
          <w:sz w:val="32"/>
          <w:szCs w:val="32"/>
        </w:rPr>
        <w:t>»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  <w:r w:rsidRPr="003E39C0">
        <w:rPr>
          <w:rFonts w:ascii="Calibri" w:eastAsia="Calibri" w:hAnsi="Calibri" w:cs="Times New Roman"/>
          <w:sz w:val="24"/>
          <w:szCs w:val="24"/>
        </w:rPr>
        <w:t xml:space="preserve">для </w:t>
      </w:r>
      <w:r>
        <w:rPr>
          <w:rFonts w:ascii="Calibri" w:eastAsia="Calibri" w:hAnsi="Calibri" w:cs="Times New Roman"/>
          <w:sz w:val="24"/>
          <w:szCs w:val="24"/>
        </w:rPr>
        <w:t>обучающихся 1-2</w:t>
      </w:r>
      <w:r w:rsidRPr="003E39C0">
        <w:rPr>
          <w:rFonts w:ascii="Calibri" w:eastAsia="Calibri" w:hAnsi="Calibri" w:cs="Times New Roman"/>
          <w:sz w:val="24"/>
          <w:szCs w:val="24"/>
        </w:rPr>
        <w:t xml:space="preserve"> классов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firstLine="0"/>
        <w:jc w:val="left"/>
        <w:rPr>
          <w:rFonts w:ascii="Calibri" w:eastAsia="Calibri" w:hAnsi="Calibri" w:cs="Times New Roman"/>
        </w:rPr>
      </w:pPr>
    </w:p>
    <w:p w:rsid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a138e01f-71ee-4195-a132-95a500e7f996"/>
      <w:proofErr w:type="spellStart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Гонохово</w:t>
      </w:r>
      <w:proofErr w:type="spellEnd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 xml:space="preserve"> 202</w:t>
      </w:r>
      <w:bookmarkEnd w:id="2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4г‌ ‌</w:t>
      </w: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53445" w:rsidRPr="003E39C0" w:rsidRDefault="00753445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  <w:r w:rsidRPr="00753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7534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ПОЯСНИТЕЛЬНАЯ ЗАПИСКА</w:t>
      </w:r>
    </w:p>
    <w:p w:rsidR="00753445" w:rsidRPr="00753445" w:rsidRDefault="00753445" w:rsidP="00753445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Цель данной программы  – формирование у учащихся основ здорового образа жизни, развитие творческой активности личности, приобщение школьников к систематическим занятиям физическими упражнениями и спортом.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Формирование физической культуры личности учащихся;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Овладение жизненно важными двигательными умениями и навыками;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двигательных способностей;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Закаливание младших школьников;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Увеличение объема недельной двигательной активности;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Снятие  умственного и физического напряжения и утомления;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Выявление  способных и одаренных детей для дальнейших занятий в избранном виде спорта;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Формирование навыков по организации активного и здорового досуга;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волевых качеств, таких как смелость, решительность, инициативность, целеустремленность и выдержка;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Привлечение учащихся к систематическим занятиям физической культурой и спортом;</w:t>
      </w:r>
    </w:p>
    <w:p w:rsidR="00A809BB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Содействовать эстетическому воспитанию учащихся</w:t>
      </w:r>
      <w:r w:rsidRPr="00163C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C38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5AC1" w:rsidRDefault="003D5AC1" w:rsidP="006531A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5A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ЛИЧНОСТНЫЕ, МЕТАПРЕДМЕТНЫЕ И ПРЕДМЕТНЫЕ РЕЗУЛЬТАТЫ ОСВОЕНИЯ </w:t>
      </w:r>
    </w:p>
    <w:p w:rsidR="003D5AC1" w:rsidRPr="003D5AC1" w:rsidRDefault="003D5AC1" w:rsidP="003D5AC1">
      <w:pPr>
        <w:pStyle w:val="a4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5A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A809BB" w:rsidRPr="00A809BB" w:rsidRDefault="00A809BB" w:rsidP="00A809BB">
      <w:pPr>
        <w:widowControl w:val="0"/>
        <w:autoSpaceDE w:val="0"/>
        <w:autoSpaceDN w:val="0"/>
        <w:adjustRightInd w:val="0"/>
        <w:spacing w:line="200" w:lineRule="exac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C38" w:rsidRPr="00163C38" w:rsidRDefault="00631685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3C38"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Универсальными компетенциями учащихся по курсу «Подвижные игры» являются: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организовывать собственную деятельность, выбирать и использовать средства для достижения её цели;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Личностные результаты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освоения учащимися содержания курса являются следующие умения: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5.2.Метапредметные результаты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учащимися содержания программы по курсу «Спортивные игры» являются следующие умения: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видеть красоту движений, выделять и обосновывать эстетические признаки в движениях и передвижениях человека;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красоту телосложения и осанки, сравнивать их с эталонными образцами;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C105B" w:rsidRPr="00163C38" w:rsidRDefault="008C105B" w:rsidP="00163C38">
      <w:pPr>
        <w:tabs>
          <w:tab w:val="center" w:pos="567"/>
          <w:tab w:val="right" w:pos="9355"/>
        </w:tabs>
        <w:ind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5.3. Предметные результаты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Предметными результатами освоения учащимися содержания программы по курсу «Спортивные игры»  являются следующие умения: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представлять игры как средство укрепления здоровья, физического развития и физической подготовки человека;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бережно обращаться с инвентарём и оборудованием, соблюдать требования техники безопасности к местам проведения;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организовывать и проводить игры с разной целевой направленностью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взаимодействовать со сверстниками по правилам проведения подвижных игр и соревнований;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 xml:space="preserve">в доступной форме объяснять правила (технику) выполнения 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lastRenderedPageBreak/>
        <w:t>двигательных действий, анализировать и находить ошибки, эффективно их исправлять;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выполнять технические действия из базовых видов спорта, применять их в игровой и соревновательной деятельности;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Ожидаемые результаты: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1.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отрицательного воздействия окружающей среды, желание и умение вести здоровый образ жизни.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2.  Включение в образовательный процесс </w:t>
      </w:r>
      <w:proofErr w:type="spellStart"/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здоровьесберегающих</w:t>
      </w:r>
      <w:proofErr w:type="spellEnd"/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 технологий.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3.  Снижение заболеваемости школьников.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4.  Снижение психоэмоциональных расстройств. 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5.  Повышение уровня физической подготовки школьников.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6.  Повышение уровня качества знаний по вопросам здоровья и его сохранения.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7.  Снижение последствий умственной нагрузки.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8.  Повышение социально-психологической комфортности в детском коллективе.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jc w:val="center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</w:p>
    <w:p w:rsidR="00A809BB" w:rsidRDefault="00A809BB" w:rsidP="006531A9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0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  <w:r w:rsidR="006316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3C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</w:t>
      </w:r>
      <w:r w:rsidR="006F47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6316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6F47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163C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F03B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920842" w:rsidRPr="00211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неделю)</w:t>
      </w:r>
    </w:p>
    <w:p w:rsidR="004A1904" w:rsidRDefault="004A1904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418"/>
        <w:gridCol w:w="3281"/>
      </w:tblGrid>
      <w:tr w:rsidR="00163C38" w:rsidRPr="00163C38" w:rsidTr="00A83CC8">
        <w:tc>
          <w:tcPr>
            <w:tcW w:w="1500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модуля</w:t>
            </w:r>
          </w:p>
        </w:tc>
        <w:tc>
          <w:tcPr>
            <w:tcW w:w="1786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Тематическое планирование </w:t>
            </w:r>
          </w:p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(теоретические сведения)</w:t>
            </w:r>
          </w:p>
        </w:tc>
        <w:tc>
          <w:tcPr>
            <w:tcW w:w="1714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видов деятельности обучающихся</w:t>
            </w:r>
          </w:p>
        </w:tc>
      </w:tr>
      <w:tr w:rsidR="00163C38" w:rsidRPr="00163C38" w:rsidTr="00A83CC8">
        <w:tc>
          <w:tcPr>
            <w:tcW w:w="5000" w:type="pct"/>
            <w:gridSpan w:val="3"/>
            <w:shd w:val="clear" w:color="auto" w:fill="auto"/>
          </w:tcPr>
          <w:p w:rsidR="00163C38" w:rsidRPr="00163C38" w:rsidRDefault="00163C38" w:rsidP="00163C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E3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классы (34 ч)</w:t>
            </w:r>
          </w:p>
        </w:tc>
      </w:tr>
      <w:tr w:rsidR="00163C38" w:rsidRPr="00163C38" w:rsidTr="00163C38">
        <w:tc>
          <w:tcPr>
            <w:tcW w:w="1500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содержательные линии: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правил игр, направ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ленных на совершенствование естественных движений: ходьба, бег, прыжки, ловля мяча, взаи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модействие с партне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ром, ко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мандой и соперником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занятий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безопасности на заня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тиях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 правила основных подвижных и спортивных игр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 упражне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с большими и малыми мячами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Зная правила игры, уметь играть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Соблюдать правила безопас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</w:tr>
      <w:tr w:rsidR="00163C38" w:rsidRPr="00163C38" w:rsidTr="00163C38">
        <w:tc>
          <w:tcPr>
            <w:tcW w:w="1500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эстафеты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содержательные линии: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правил проведении спортивных эстафет, работы в команде.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занятий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безопасности при выполнении упражнений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 выполнять задания эстафет технически правильно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Овладеть техникой выполне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ния основных упражнений </w:t>
            </w:r>
            <w:proofErr w:type="spellStart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упражнений</w:t>
            </w:r>
            <w:proofErr w:type="spellEnd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 упражне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ния, навыки работы в команде, знание правил проведения соревнований, передачи эстафеты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Соблюдать правила безопас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</w:tr>
    </w:tbl>
    <w:p w:rsidR="004A1904" w:rsidRDefault="008C105B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E39C0" w:rsidRDefault="003E39C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3BB5" w:rsidRPr="00211FEB" w:rsidRDefault="00F03BB5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60379" w:rsidRPr="003E39C0" w:rsidRDefault="00F60379" w:rsidP="003E39C0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С ОПРЕДЕЛЕНИЕМ ОСНОВНЫХ ВИДОВ УЧЕБНОЙ ДЕЯТЕЛЬНОСТИ УЧАЩИХСЯ</w:t>
      </w:r>
    </w:p>
    <w:p w:rsidR="00525117" w:rsidRDefault="00525117" w:rsidP="00F603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228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745"/>
        <w:gridCol w:w="3059"/>
        <w:gridCol w:w="3919"/>
        <w:gridCol w:w="850"/>
        <w:gridCol w:w="20"/>
        <w:gridCol w:w="972"/>
      </w:tblGrid>
      <w:tr w:rsidR="003E39C0" w:rsidRPr="00163C38" w:rsidTr="003E39C0">
        <w:trPr>
          <w:trHeight w:val="476"/>
        </w:trPr>
        <w:tc>
          <w:tcPr>
            <w:tcW w:w="663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59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урока, основные понятия</w:t>
            </w:r>
          </w:p>
        </w:tc>
        <w:tc>
          <w:tcPr>
            <w:tcW w:w="3919" w:type="dxa"/>
            <w:vMerge w:val="restart"/>
            <w:vAlign w:val="center"/>
          </w:tcPr>
          <w:p w:rsidR="003E39C0" w:rsidRPr="00163C38" w:rsidRDefault="00B1715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(цифровые)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оброазовательные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ресурсы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330"/>
        </w:trPr>
        <w:tc>
          <w:tcPr>
            <w:tcW w:w="663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00" w:rsidRPr="00163C38" w:rsidTr="0091159C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 Высокие деревья». Подвижные игры:  «Кузнечики», «Лошадки». Самостоятельные игры: чай-чай выручай, вышибалы.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9416D8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91159C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Упражнение «Боксёры».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обменом мячей. Подвижные игры: «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», «Круговая лапта».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8A3100" w:rsidRPr="00163C38" w:rsidRDefault="009416D8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игры: «Лиса в курятнике», «Чехарда». Эстафета с прыжками с ноги на ногу.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9416D8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«Два мороза», «Конники-спортсмены». Эстафета прыжками.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3100" w:rsidRPr="00163C38" w:rsidRDefault="009416D8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703"/>
        </w:trPr>
        <w:tc>
          <w:tcPr>
            <w:tcW w:w="663" w:type="dxa"/>
            <w:vAlign w:val="center"/>
          </w:tcPr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 «Мышеловка», «У медведя 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бору». Эстафета по кругу. Самостоятельные игры.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8A310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240"/>
        </w:trPr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«Волк во рву», «Горелки». Эстафета «Паровозик».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подвижным играм.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9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эстафета. Подвижные игры:  «Наперегонки парами», «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-перебежки».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0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игры  «Лягушки-цапли», Быстрее по местам».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прыжками с ноги на ногу.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Прыжки.Подвижные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игры  «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Кенгурбол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», «Аисты». Эстафета с прыжками через движущее препятствие.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Прыжки.Подвижные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переноской предметов.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«Перетягивание каната»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«Не намочи ног».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1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игры «Береги предмет»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«Кто первый через обруч к флажку?»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21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«Пролезай-убегай», «Пчёлки».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«Пятнашки», «С кочки на кочку», «Кот и мыши».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«Кто дольше не собьётся», «Удочка».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883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 «Покати-догони», «Прыгай выше и дружнее»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Метание малого мяча в горизонтальную и вертикальную 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цель.Весёлые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старты.Ловля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BF29D0">
        <w:trPr>
          <w:trHeight w:val="1881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«Упасть не давай», «Совушка»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мячами, скакалками.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2647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«Трамвай», «Найди себе пару».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ТБ на уроках лыжной подготовки. 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18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«Попади в цель».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на лыжах.</w:t>
            </w:r>
          </w:p>
          <w:p w:rsidR="003E39C0" w:rsidRPr="00163C38" w:rsidRDefault="003E39C0" w:rsidP="00163C38">
            <w:pPr>
              <w:tabs>
                <w:tab w:val="left" w:pos="299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C262BB">
        <w:trPr>
          <w:trHeight w:val="2546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«Быстрые упряжки»,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285"/>
        </w:trPr>
        <w:tc>
          <w:tcPr>
            <w:tcW w:w="663" w:type="dxa"/>
            <w:vAlign w:val="center"/>
          </w:tcPr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150" w:rsidRDefault="00B1715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«Поменяй флажки», «Через препятствия»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Изменение скорости передвижения скользящим шагом и попеременным двушажным ходом.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13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 «Идите за мной», «Сороконожки»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B171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703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«Пройди и не задень», «Зима и лето»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 Игры по выбору: снежки.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3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Ходьба парами, тройками.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выбору: снежки.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071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«Гонки парами», «Будь внимателен»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«Метко в цель», «Конники спортсмены». Эстафета прыжками.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ручной мяч, футбол.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цель. Эстафеты.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«Мяч соседу», «Гуси-лебеди». Эстафета с передачей палочки.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ручной мяч, футбол.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«Быстрые и меткие», «Зайцы в огороде». Эстафета по кругу.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выбору: ручной мяч.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Ловля и передача мяча в движении. Ведение на месте правой и левой рукой в движении. Броски в цель.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 Успей поймать», «Космонавты». Соревнования на точность броска мяча в корзину. 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Соревнования.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«Попади в последнего», «Дальше и выше», «Беги и хватай».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«Паровозик».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выносливости, скоростно-силовых способностей. Подвижные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«Фигуры», «Зайцы, сторож и Жучка» «через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ручеёк». Комбинированная эстафета.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игры. Развитие глазомера, выносливости,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6.05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9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F346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Упражнение «Силачи». Игры:  «День и ночь», «Волк во рву». Комбинированная эстафета.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«Запрещённое движение», «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приседанием».  Эстафета с обменом мячей. 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14692E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  <w:bookmarkStart w:id="3" w:name="_GoBack"/>
            <w:bookmarkEnd w:id="3"/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17" w:rsidRDefault="00525117" w:rsidP="00F6037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C61" w:rsidRPr="007077F1" w:rsidRDefault="00D67C61" w:rsidP="006531A9">
      <w:pPr>
        <w:pStyle w:val="a3"/>
        <w:numPr>
          <w:ilvl w:val="0"/>
          <w:numId w:val="1"/>
        </w:numPr>
        <w:ind w:right="39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7C6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67C61" w:rsidRPr="007077F1" w:rsidRDefault="00D67C61" w:rsidP="00D67C61">
      <w:pPr>
        <w:pStyle w:val="a3"/>
        <w:ind w:left="2292" w:right="395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3BB5" w:rsidRPr="00F03BB5" w:rsidRDefault="00F03BB5" w:rsidP="00F03BB5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целей и задач обучения по данной программе используется </w:t>
      </w:r>
      <w:r w:rsidR="006316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следующие материалы</w:t>
      </w: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6316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физической культуре</w:t>
      </w: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077F1" w:rsidRPr="007077F1" w:rsidRDefault="007077F1" w:rsidP="007077F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Линго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 «Игры, ребусы, загадки для младших школьников»/ Ярославль, «Академия развития» 2011г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Л.В.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Былеев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, Сборник подвижных игр. – М., 2010.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Глязер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, Зимние игры и развлечения. – М., 2013.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М.Н.  Жуков, Подвижные игры. – М., 2010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М.Н</w:t>
      </w:r>
      <w:proofErr w:type="gram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Железняк, Спортивные игры. – М., 2011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М.Ф. Литвинов, Русские народные подвижные игры. – М.,  2012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val="tt-RU" w:eastAsia="ru-RU"/>
        </w:rPr>
        <w:t>В.И.Ковалько “Поурочные разработки по физкультуре” /ВАКО, Москва, 2013/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val="tt-RU" w:eastAsia="ru-RU"/>
        </w:rPr>
        <w:t>Е.А.Каралашвили “Физкультурная минутка” .Динамические упражнения для детей 6-10 лет. /Творческий центр “Сфера”Москва, 2012/</w:t>
      </w:r>
    </w:p>
    <w:p w:rsidR="00D67C61" w:rsidRPr="00F34651" w:rsidRDefault="00D67C61" w:rsidP="00631685">
      <w:pPr>
        <w:ind w:left="1800" w:firstLine="0"/>
        <w:jc w:val="left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sectPr w:rsidR="00D67C61" w:rsidRPr="00F34651" w:rsidSect="008A3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9" w:rsidRDefault="00107939" w:rsidP="002A02DC">
      <w:r>
        <w:separator/>
      </w:r>
    </w:p>
  </w:endnote>
  <w:endnote w:type="continuationSeparator" w:id="0">
    <w:p w:rsidR="00107939" w:rsidRDefault="00107939" w:rsidP="002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97693"/>
      <w:docPartObj>
        <w:docPartGallery w:val="Page Numbers (Bottom of Page)"/>
        <w:docPartUnique/>
      </w:docPartObj>
    </w:sdtPr>
    <w:sdtEndPr/>
    <w:sdtContent>
      <w:p w:rsidR="00A91AE5" w:rsidRDefault="004C4C37">
        <w:pPr>
          <w:pStyle w:val="aa"/>
          <w:jc w:val="right"/>
        </w:pPr>
        <w:r>
          <w:fldChar w:fldCharType="begin"/>
        </w:r>
        <w:r w:rsidR="00EF0ADC">
          <w:instrText>PAGE   \* MERGEFORMAT</w:instrText>
        </w:r>
        <w:r>
          <w:fldChar w:fldCharType="separate"/>
        </w:r>
        <w:r w:rsidR="001469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91AE5" w:rsidRDefault="00A91AE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9" w:rsidRDefault="00107939" w:rsidP="002A02DC">
      <w:r>
        <w:separator/>
      </w:r>
    </w:p>
  </w:footnote>
  <w:footnote w:type="continuationSeparator" w:id="0">
    <w:p w:rsidR="00107939" w:rsidRDefault="00107939" w:rsidP="002A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515"/>
    <w:multiLevelType w:val="hybridMultilevel"/>
    <w:tmpl w:val="34AAABAE"/>
    <w:lvl w:ilvl="0" w:tplc="BAFE4A78">
      <w:start w:val="2"/>
      <w:numFmt w:val="upperRoman"/>
      <w:lvlText w:val="%1."/>
      <w:lvlJc w:val="left"/>
      <w:pPr>
        <w:ind w:left="22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44DA22A2"/>
    <w:multiLevelType w:val="hybridMultilevel"/>
    <w:tmpl w:val="36EA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017A2"/>
    <w:multiLevelType w:val="hybridMultilevel"/>
    <w:tmpl w:val="9C1084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45"/>
    <w:rsid w:val="00074BC5"/>
    <w:rsid w:val="000911E1"/>
    <w:rsid w:val="000A517F"/>
    <w:rsid w:val="000B29BF"/>
    <w:rsid w:val="000D2459"/>
    <w:rsid w:val="00107939"/>
    <w:rsid w:val="001403C8"/>
    <w:rsid w:val="00141882"/>
    <w:rsid w:val="0014692E"/>
    <w:rsid w:val="00146B3C"/>
    <w:rsid w:val="00163C38"/>
    <w:rsid w:val="001D5200"/>
    <w:rsid w:val="0020078B"/>
    <w:rsid w:val="00211FEB"/>
    <w:rsid w:val="002A02DC"/>
    <w:rsid w:val="003134B8"/>
    <w:rsid w:val="00383F8F"/>
    <w:rsid w:val="003A0274"/>
    <w:rsid w:val="003C22A8"/>
    <w:rsid w:val="003D5AC1"/>
    <w:rsid w:val="003E39C0"/>
    <w:rsid w:val="00420DF2"/>
    <w:rsid w:val="00433463"/>
    <w:rsid w:val="004977ED"/>
    <w:rsid w:val="004A1904"/>
    <w:rsid w:val="004C4C37"/>
    <w:rsid w:val="005169E2"/>
    <w:rsid w:val="00517410"/>
    <w:rsid w:val="00525117"/>
    <w:rsid w:val="00562F3B"/>
    <w:rsid w:val="0062484B"/>
    <w:rsid w:val="00631685"/>
    <w:rsid w:val="006531A9"/>
    <w:rsid w:val="006C5A27"/>
    <w:rsid w:val="006F472E"/>
    <w:rsid w:val="007077F1"/>
    <w:rsid w:val="00753445"/>
    <w:rsid w:val="007E0738"/>
    <w:rsid w:val="008079FB"/>
    <w:rsid w:val="00847CE9"/>
    <w:rsid w:val="00853027"/>
    <w:rsid w:val="008A3100"/>
    <w:rsid w:val="008C105B"/>
    <w:rsid w:val="008F77B8"/>
    <w:rsid w:val="00920842"/>
    <w:rsid w:val="009416D8"/>
    <w:rsid w:val="0095356B"/>
    <w:rsid w:val="00A32B6C"/>
    <w:rsid w:val="00A809BB"/>
    <w:rsid w:val="00A8196E"/>
    <w:rsid w:val="00A91AE5"/>
    <w:rsid w:val="00B17150"/>
    <w:rsid w:val="00B80589"/>
    <w:rsid w:val="00BB717F"/>
    <w:rsid w:val="00C06B7A"/>
    <w:rsid w:val="00C10D9E"/>
    <w:rsid w:val="00C66D08"/>
    <w:rsid w:val="00C90BAA"/>
    <w:rsid w:val="00CF3B2D"/>
    <w:rsid w:val="00D0227A"/>
    <w:rsid w:val="00D67C61"/>
    <w:rsid w:val="00DD3CF9"/>
    <w:rsid w:val="00E956D9"/>
    <w:rsid w:val="00EE02C4"/>
    <w:rsid w:val="00EF0ADC"/>
    <w:rsid w:val="00F00E60"/>
    <w:rsid w:val="00F03BB5"/>
    <w:rsid w:val="00F34651"/>
    <w:rsid w:val="00F60379"/>
    <w:rsid w:val="00FF2015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75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753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4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D5AC1"/>
  </w:style>
  <w:style w:type="table" w:customStyle="1" w:styleId="10">
    <w:name w:val="Сетка таблицы1"/>
    <w:basedOn w:val="a1"/>
    <w:next w:val="a5"/>
    <w:uiPriority w:val="99"/>
    <w:rsid w:val="003D5AC1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3D5AC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3D5AC1"/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3D5AC1"/>
  </w:style>
  <w:style w:type="character" w:styleId="ac">
    <w:name w:val="Hyperlink"/>
    <w:unhideWhenUsed/>
    <w:rsid w:val="003D5AC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809BB"/>
  </w:style>
  <w:style w:type="table" w:customStyle="1" w:styleId="20">
    <w:name w:val="Сетка таблицы2"/>
    <w:basedOn w:val="a1"/>
    <w:next w:val="a5"/>
    <w:uiPriority w:val="99"/>
    <w:rsid w:val="00A809BB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809BB"/>
  </w:style>
  <w:style w:type="numbering" w:customStyle="1" w:styleId="3">
    <w:name w:val="Нет списка3"/>
    <w:next w:val="a2"/>
    <w:uiPriority w:val="99"/>
    <w:semiHidden/>
    <w:unhideWhenUsed/>
    <w:rsid w:val="00F60379"/>
  </w:style>
  <w:style w:type="numbering" w:customStyle="1" w:styleId="13">
    <w:name w:val="Нет списка13"/>
    <w:next w:val="a2"/>
    <w:uiPriority w:val="99"/>
    <w:semiHidden/>
    <w:unhideWhenUsed/>
    <w:rsid w:val="00F60379"/>
  </w:style>
  <w:style w:type="numbering" w:customStyle="1" w:styleId="111">
    <w:name w:val="Нет списка111"/>
    <w:next w:val="a2"/>
    <w:semiHidden/>
    <w:unhideWhenUsed/>
    <w:rsid w:val="00F60379"/>
  </w:style>
  <w:style w:type="table" w:customStyle="1" w:styleId="30">
    <w:name w:val="Сетка таблицы3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F60379"/>
    <w:rPr>
      <w:color w:val="800080"/>
      <w:u w:val="single"/>
    </w:rPr>
  </w:style>
  <w:style w:type="character" w:styleId="ae">
    <w:name w:val="page number"/>
    <w:basedOn w:val="a0"/>
    <w:rsid w:val="00F60379"/>
  </w:style>
  <w:style w:type="numbering" w:customStyle="1" w:styleId="1111">
    <w:name w:val="Нет списка1111"/>
    <w:next w:val="a2"/>
    <w:uiPriority w:val="99"/>
    <w:semiHidden/>
    <w:unhideWhenUsed/>
    <w:rsid w:val="00F60379"/>
  </w:style>
  <w:style w:type="numbering" w:customStyle="1" w:styleId="11111">
    <w:name w:val="Нет списка11111"/>
    <w:next w:val="a2"/>
    <w:semiHidden/>
    <w:rsid w:val="00F60379"/>
  </w:style>
  <w:style w:type="table" w:customStyle="1" w:styleId="110">
    <w:name w:val="Сетка таблицы11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60379"/>
  </w:style>
  <w:style w:type="numbering" w:customStyle="1" w:styleId="31">
    <w:name w:val="Нет списка31"/>
    <w:next w:val="a2"/>
    <w:uiPriority w:val="99"/>
    <w:semiHidden/>
    <w:unhideWhenUsed/>
    <w:rsid w:val="00F60379"/>
  </w:style>
  <w:style w:type="paragraph" w:customStyle="1" w:styleId="ParagraphStyle">
    <w:name w:val="Paragraph Style"/>
    <w:rsid w:val="00F60379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6037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F60379"/>
    <w:pPr>
      <w:ind w:firstLine="0"/>
      <w:jc w:val="left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F3B2D"/>
  </w:style>
  <w:style w:type="numbering" w:customStyle="1" w:styleId="14">
    <w:name w:val="Нет списка14"/>
    <w:next w:val="a2"/>
    <w:uiPriority w:val="99"/>
    <w:semiHidden/>
    <w:unhideWhenUsed/>
    <w:rsid w:val="00CF3B2D"/>
  </w:style>
  <w:style w:type="numbering" w:customStyle="1" w:styleId="112">
    <w:name w:val="Нет списка112"/>
    <w:next w:val="a2"/>
    <w:semiHidden/>
    <w:rsid w:val="00CF3B2D"/>
  </w:style>
  <w:style w:type="table" w:customStyle="1" w:styleId="40">
    <w:name w:val="Сетка таблицы4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CF3B2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B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CF3B2D"/>
  </w:style>
  <w:style w:type="numbering" w:customStyle="1" w:styleId="11112">
    <w:name w:val="Нет списка11112"/>
    <w:next w:val="a2"/>
    <w:semiHidden/>
    <w:rsid w:val="00CF3B2D"/>
  </w:style>
  <w:style w:type="table" w:customStyle="1" w:styleId="120">
    <w:name w:val="Сетка таблицы12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CF3B2D"/>
  </w:style>
  <w:style w:type="numbering" w:customStyle="1" w:styleId="32">
    <w:name w:val="Нет списка32"/>
    <w:next w:val="a2"/>
    <w:uiPriority w:val="99"/>
    <w:semiHidden/>
    <w:unhideWhenUsed/>
    <w:rsid w:val="00CF3B2D"/>
  </w:style>
  <w:style w:type="numbering" w:customStyle="1" w:styleId="121">
    <w:name w:val="Нет списка121"/>
    <w:next w:val="a2"/>
    <w:semiHidden/>
    <w:rsid w:val="00CF3B2D"/>
  </w:style>
  <w:style w:type="numbering" w:customStyle="1" w:styleId="1121">
    <w:name w:val="Нет списка1121"/>
    <w:next w:val="a2"/>
    <w:uiPriority w:val="99"/>
    <w:semiHidden/>
    <w:unhideWhenUsed/>
    <w:rsid w:val="00CF3B2D"/>
  </w:style>
  <w:style w:type="table" w:customStyle="1" w:styleId="1120">
    <w:name w:val="Сетка таблицы112"/>
    <w:basedOn w:val="a1"/>
    <w:next w:val="a5"/>
    <w:uiPriority w:val="59"/>
    <w:rsid w:val="00CF3B2D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70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5117"/>
  </w:style>
  <w:style w:type="paragraph" w:styleId="af">
    <w:name w:val="Body Text"/>
    <w:basedOn w:val="a"/>
    <w:link w:val="af0"/>
    <w:unhideWhenUsed/>
    <w:rsid w:val="00525117"/>
    <w:pPr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525117"/>
    <w:rPr>
      <w:rFonts w:ascii="Calibri" w:eastAsia="Calibri" w:hAnsi="Calibri" w:cs="Times New Roman"/>
    </w:rPr>
  </w:style>
  <w:style w:type="character" w:customStyle="1" w:styleId="Zag11">
    <w:name w:val="Zag_11"/>
    <w:rsid w:val="00525117"/>
  </w:style>
  <w:style w:type="paragraph" w:styleId="af1">
    <w:name w:val="Normal (Web)"/>
    <w:basedOn w:val="a"/>
    <w:rsid w:val="005251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rsid w:val="00525117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basedOn w:val="a0"/>
    <w:qFormat/>
    <w:rsid w:val="00525117"/>
    <w:rPr>
      <w:b/>
      <w:bCs/>
    </w:rPr>
  </w:style>
  <w:style w:type="character" w:styleId="af3">
    <w:name w:val="Emphasis"/>
    <w:basedOn w:val="a0"/>
    <w:qFormat/>
    <w:rsid w:val="00525117"/>
    <w:rPr>
      <w:i/>
      <w:iCs/>
    </w:rPr>
  </w:style>
  <w:style w:type="character" w:customStyle="1" w:styleId="TimesNewRoman">
    <w:name w:val="Основной текст + Times New Roman"/>
    <w:basedOn w:val="a0"/>
    <w:rsid w:val="00525117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52511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"/>
    <w:basedOn w:val="a0"/>
    <w:rsid w:val="00525117"/>
    <w:rPr>
      <w:rFonts w:ascii="Times New Roman" w:hAnsi="Times New Roman" w:cs="Times New Roman"/>
      <w:b/>
      <w:bCs/>
      <w:spacing w:val="-10"/>
      <w:sz w:val="19"/>
      <w:szCs w:val="19"/>
    </w:rPr>
  </w:style>
  <w:style w:type="paragraph" w:customStyle="1" w:styleId="af4">
    <w:name w:val="А_основной"/>
    <w:basedOn w:val="a"/>
    <w:link w:val="af5"/>
    <w:qFormat/>
    <w:rsid w:val="00525117"/>
    <w:pPr>
      <w:spacing w:line="360" w:lineRule="auto"/>
      <w:ind w:firstLine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А_основной Знак"/>
    <w:basedOn w:val="a0"/>
    <w:link w:val="af4"/>
    <w:rsid w:val="005251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75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753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4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D5AC1"/>
  </w:style>
  <w:style w:type="table" w:customStyle="1" w:styleId="10">
    <w:name w:val="Сетка таблицы1"/>
    <w:basedOn w:val="a1"/>
    <w:next w:val="a5"/>
    <w:uiPriority w:val="99"/>
    <w:rsid w:val="003D5AC1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3D5AC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3D5AC1"/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3D5AC1"/>
  </w:style>
  <w:style w:type="character" w:styleId="ac">
    <w:name w:val="Hyperlink"/>
    <w:unhideWhenUsed/>
    <w:rsid w:val="003D5AC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809BB"/>
  </w:style>
  <w:style w:type="table" w:customStyle="1" w:styleId="20">
    <w:name w:val="Сетка таблицы2"/>
    <w:basedOn w:val="a1"/>
    <w:next w:val="a5"/>
    <w:uiPriority w:val="99"/>
    <w:rsid w:val="00A809BB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809BB"/>
  </w:style>
  <w:style w:type="numbering" w:customStyle="1" w:styleId="3">
    <w:name w:val="Нет списка3"/>
    <w:next w:val="a2"/>
    <w:uiPriority w:val="99"/>
    <w:semiHidden/>
    <w:unhideWhenUsed/>
    <w:rsid w:val="00F60379"/>
  </w:style>
  <w:style w:type="numbering" w:customStyle="1" w:styleId="13">
    <w:name w:val="Нет списка13"/>
    <w:next w:val="a2"/>
    <w:uiPriority w:val="99"/>
    <w:semiHidden/>
    <w:unhideWhenUsed/>
    <w:rsid w:val="00F60379"/>
  </w:style>
  <w:style w:type="numbering" w:customStyle="1" w:styleId="111">
    <w:name w:val="Нет списка111"/>
    <w:next w:val="a2"/>
    <w:semiHidden/>
    <w:unhideWhenUsed/>
    <w:rsid w:val="00F60379"/>
  </w:style>
  <w:style w:type="table" w:customStyle="1" w:styleId="30">
    <w:name w:val="Сетка таблицы3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F60379"/>
    <w:rPr>
      <w:color w:val="800080"/>
      <w:u w:val="single"/>
    </w:rPr>
  </w:style>
  <w:style w:type="character" w:styleId="ae">
    <w:name w:val="page number"/>
    <w:basedOn w:val="a0"/>
    <w:rsid w:val="00F60379"/>
  </w:style>
  <w:style w:type="numbering" w:customStyle="1" w:styleId="1111">
    <w:name w:val="Нет списка1111"/>
    <w:next w:val="a2"/>
    <w:uiPriority w:val="99"/>
    <w:semiHidden/>
    <w:unhideWhenUsed/>
    <w:rsid w:val="00F60379"/>
  </w:style>
  <w:style w:type="numbering" w:customStyle="1" w:styleId="11111">
    <w:name w:val="Нет списка11111"/>
    <w:next w:val="a2"/>
    <w:semiHidden/>
    <w:rsid w:val="00F60379"/>
  </w:style>
  <w:style w:type="table" w:customStyle="1" w:styleId="110">
    <w:name w:val="Сетка таблицы11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60379"/>
  </w:style>
  <w:style w:type="numbering" w:customStyle="1" w:styleId="31">
    <w:name w:val="Нет списка31"/>
    <w:next w:val="a2"/>
    <w:uiPriority w:val="99"/>
    <w:semiHidden/>
    <w:unhideWhenUsed/>
    <w:rsid w:val="00F60379"/>
  </w:style>
  <w:style w:type="paragraph" w:customStyle="1" w:styleId="ParagraphStyle">
    <w:name w:val="Paragraph Style"/>
    <w:rsid w:val="00F60379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6037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F60379"/>
    <w:pPr>
      <w:ind w:firstLine="0"/>
      <w:jc w:val="left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F3B2D"/>
  </w:style>
  <w:style w:type="numbering" w:customStyle="1" w:styleId="14">
    <w:name w:val="Нет списка14"/>
    <w:next w:val="a2"/>
    <w:uiPriority w:val="99"/>
    <w:semiHidden/>
    <w:unhideWhenUsed/>
    <w:rsid w:val="00CF3B2D"/>
  </w:style>
  <w:style w:type="numbering" w:customStyle="1" w:styleId="112">
    <w:name w:val="Нет списка112"/>
    <w:next w:val="a2"/>
    <w:semiHidden/>
    <w:rsid w:val="00CF3B2D"/>
  </w:style>
  <w:style w:type="table" w:customStyle="1" w:styleId="40">
    <w:name w:val="Сетка таблицы4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CF3B2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B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CF3B2D"/>
  </w:style>
  <w:style w:type="numbering" w:customStyle="1" w:styleId="11112">
    <w:name w:val="Нет списка11112"/>
    <w:next w:val="a2"/>
    <w:semiHidden/>
    <w:rsid w:val="00CF3B2D"/>
  </w:style>
  <w:style w:type="table" w:customStyle="1" w:styleId="120">
    <w:name w:val="Сетка таблицы12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CF3B2D"/>
  </w:style>
  <w:style w:type="numbering" w:customStyle="1" w:styleId="32">
    <w:name w:val="Нет списка32"/>
    <w:next w:val="a2"/>
    <w:uiPriority w:val="99"/>
    <w:semiHidden/>
    <w:unhideWhenUsed/>
    <w:rsid w:val="00CF3B2D"/>
  </w:style>
  <w:style w:type="numbering" w:customStyle="1" w:styleId="121">
    <w:name w:val="Нет списка121"/>
    <w:next w:val="a2"/>
    <w:semiHidden/>
    <w:rsid w:val="00CF3B2D"/>
  </w:style>
  <w:style w:type="numbering" w:customStyle="1" w:styleId="1121">
    <w:name w:val="Нет списка1121"/>
    <w:next w:val="a2"/>
    <w:uiPriority w:val="99"/>
    <w:semiHidden/>
    <w:unhideWhenUsed/>
    <w:rsid w:val="00CF3B2D"/>
  </w:style>
  <w:style w:type="table" w:customStyle="1" w:styleId="1120">
    <w:name w:val="Сетка таблицы112"/>
    <w:basedOn w:val="a1"/>
    <w:next w:val="a5"/>
    <w:uiPriority w:val="59"/>
    <w:rsid w:val="00CF3B2D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70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5117"/>
  </w:style>
  <w:style w:type="paragraph" w:styleId="af">
    <w:name w:val="Body Text"/>
    <w:basedOn w:val="a"/>
    <w:link w:val="af0"/>
    <w:unhideWhenUsed/>
    <w:rsid w:val="00525117"/>
    <w:pPr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525117"/>
    <w:rPr>
      <w:rFonts w:ascii="Calibri" w:eastAsia="Calibri" w:hAnsi="Calibri" w:cs="Times New Roman"/>
    </w:rPr>
  </w:style>
  <w:style w:type="character" w:customStyle="1" w:styleId="Zag11">
    <w:name w:val="Zag_11"/>
    <w:rsid w:val="00525117"/>
  </w:style>
  <w:style w:type="paragraph" w:styleId="af1">
    <w:name w:val="Normal (Web)"/>
    <w:basedOn w:val="a"/>
    <w:rsid w:val="005251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rsid w:val="00525117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basedOn w:val="a0"/>
    <w:qFormat/>
    <w:rsid w:val="00525117"/>
    <w:rPr>
      <w:b/>
      <w:bCs/>
    </w:rPr>
  </w:style>
  <w:style w:type="character" w:styleId="af3">
    <w:name w:val="Emphasis"/>
    <w:basedOn w:val="a0"/>
    <w:qFormat/>
    <w:rsid w:val="00525117"/>
    <w:rPr>
      <w:i/>
      <w:iCs/>
    </w:rPr>
  </w:style>
  <w:style w:type="character" w:customStyle="1" w:styleId="TimesNewRoman">
    <w:name w:val="Основной текст + Times New Roman"/>
    <w:basedOn w:val="a0"/>
    <w:rsid w:val="00525117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52511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"/>
    <w:basedOn w:val="a0"/>
    <w:rsid w:val="00525117"/>
    <w:rPr>
      <w:rFonts w:ascii="Times New Roman" w:hAnsi="Times New Roman" w:cs="Times New Roman"/>
      <w:b/>
      <w:bCs/>
      <w:spacing w:val="-10"/>
      <w:sz w:val="19"/>
      <w:szCs w:val="19"/>
    </w:rPr>
  </w:style>
  <w:style w:type="paragraph" w:customStyle="1" w:styleId="af4">
    <w:name w:val="А_основной"/>
    <w:basedOn w:val="a"/>
    <w:link w:val="af5"/>
    <w:qFormat/>
    <w:rsid w:val="00525117"/>
    <w:pPr>
      <w:spacing w:line="360" w:lineRule="auto"/>
      <w:ind w:firstLine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А_основной Знак"/>
    <w:basedOn w:val="a0"/>
    <w:link w:val="af4"/>
    <w:rsid w:val="005251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9E1-0E7A-4078-B923-E474AE07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каб206</dc:creator>
  <cp:lastModifiedBy>User</cp:lastModifiedBy>
  <cp:revision>16</cp:revision>
  <dcterms:created xsi:type="dcterms:W3CDTF">2014-09-02T06:05:00Z</dcterms:created>
  <dcterms:modified xsi:type="dcterms:W3CDTF">2024-09-11T13:09:00Z</dcterms:modified>
</cp:coreProperties>
</file>