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559" w14:textId="77777777" w:rsidR="00A21354" w:rsidRDefault="00A21354" w:rsidP="00C91D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49EECE3E" w:rsidR="00A21354" w:rsidRPr="00014D4D" w:rsidRDefault="00A21354" w:rsidP="00C91DD8">
      <w:pPr>
        <w:spacing w:after="200"/>
        <w:jc w:val="center"/>
        <w:rPr>
          <w:noProof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Стартовал шестой сезон Всероссийского конкурса «Большая перемена»</w:t>
      </w:r>
      <w:r w:rsidR="00014D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образовательных организаций</w:t>
      </w:r>
    </w:p>
    <w:p w14:paraId="62F2D4D3" w14:textId="65EC444A" w:rsidR="00A21354" w:rsidRDefault="00A21354" w:rsidP="00C91DD8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C91DD8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4DECEB91" w:rsidR="00A21354" w:rsidRDefault="00511B0E" w:rsidP="00C91DD8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3A699854" w14:textId="1142915B" w:rsidR="00253D4E" w:rsidRDefault="00014D4D" w:rsidP="00C91DD8">
      <w:pPr>
        <w:spacing w:after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год подряд в конкурсе «Большая перемена» проводится отдельный командный трек для образовательных организаций</w:t>
      </w:r>
      <w:r w:rsidR="00253D4E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проходит в два этапа: дистанционный и очный. </w:t>
      </w:r>
      <w:r w:rsidR="00C91DD8">
        <w:rPr>
          <w:rFonts w:ascii="Times New Roman" w:hAnsi="Times New Roman" w:cs="Times New Roman"/>
          <w:sz w:val="24"/>
          <w:szCs w:val="24"/>
          <w:lang w:val="ru-RU"/>
        </w:rPr>
        <w:t>Каждая команда, состоящая из одного педагога и четырех обучающихся, представляет свою школу, колледж техникум или организацию дополнительного образования.</w:t>
      </w:r>
      <w:r w:rsidR="008423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0EE471" w14:textId="258F2F00" w:rsidR="00C91DD8" w:rsidRPr="00C91DD8" w:rsidRDefault="00C91DD8" w:rsidP="00C91DD8">
      <w:pPr>
        <w:spacing w:after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дистанционного этапа команды разрабатывают</w:t>
      </w:r>
      <w:r w:rsidRPr="00C91DD8">
        <w:rPr>
          <w:rFonts w:ascii="Times New Roman" w:hAnsi="Times New Roman" w:cs="Times New Roman"/>
          <w:sz w:val="24"/>
          <w:szCs w:val="24"/>
          <w:lang w:val="ru-RU"/>
        </w:rPr>
        <w:t xml:space="preserve"> идеи проектов, направленных на развитие компетенций, выявление и сопровождение талантов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 итогам экспертной оценки 200 команд выйдут в финал трека, который пройдёт </w:t>
      </w:r>
      <w:r w:rsidR="004C41CB">
        <w:rPr>
          <w:rFonts w:ascii="Times New Roman" w:hAnsi="Times New Roman" w:cs="Times New Roman"/>
          <w:sz w:val="24"/>
          <w:szCs w:val="24"/>
          <w:lang w:val="ru-RU"/>
        </w:rPr>
        <w:t xml:space="preserve">в августе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Красноярске.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очном финальном этапе участникам предстоит </w:t>
      </w:r>
      <w:r>
        <w:rPr>
          <w:rFonts w:ascii="Times New Roman" w:eastAsia="Times New Roman" w:hAnsi="Times New Roman" w:cs="Times New Roman"/>
          <w:sz w:val="24"/>
          <w:szCs w:val="24"/>
        </w:rPr>
        <w:t>решить задания, связанные с доработкой представленных ранее проектов</w:t>
      </w:r>
      <w:r w:rsidRPr="002F6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42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Финал трека проводится при поддержке Правительства Красноярского края. </w:t>
      </w:r>
    </w:p>
    <w:p w14:paraId="44ED53AE" w14:textId="49DFB468" w:rsidR="00014D4D" w:rsidRPr="008D6F4C" w:rsidRDefault="00C91DD8" w:rsidP="00C91DD8">
      <w:pPr>
        <w:spacing w:after="22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D6F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основе оценки финальных проектов и результатов обучающихся образовательных учреждений, полученных на индивидуальных треках «Большой перемены»</w:t>
      </w:r>
      <w:r w:rsidRPr="008D6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6F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F4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50 школ, учреждений СПО и дополнительного образования получат </w:t>
      </w:r>
      <w:r w:rsidR="00295121" w:rsidRPr="008D6F4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 </w:t>
      </w:r>
      <w:r w:rsidRPr="008D6F4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2 миллиона рублей </w:t>
      </w:r>
      <w:r w:rsidR="00502E3A" w:rsidRPr="008D6F4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на реализацию проектов по развитию образовательной инфраструктуры, где дети и подростки смогут раскрывать свой потенциал и таланты. </w:t>
      </w:r>
      <w:r w:rsidRPr="008D6F4C">
        <w:rPr>
          <w:rFonts w:ascii="Times New Roman" w:eastAsia="Times New Roman" w:hAnsi="Times New Roman" w:cs="Times New Roman"/>
          <w:sz w:val="24"/>
          <w:szCs w:val="24"/>
        </w:rPr>
        <w:t>200 педагогов – руководителей команд-финалистов трека – смогут принять участие в образовательной программе для наставников.</w:t>
      </w:r>
    </w:p>
    <w:p w14:paraId="0AD74249" w14:textId="0944F6B0" w:rsidR="00A21354" w:rsidRPr="004C41CB" w:rsidRDefault="00A21354" w:rsidP="004C41CB">
      <w:pPr>
        <w:spacing w:after="20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C41CB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 w:rsidRPr="004C41C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4C41CB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7974A8" w:rsidRPr="004C41CB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Pr="004C41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4C41CB" w:rsidRDefault="00A21354" w:rsidP="004C41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9" w:history="1">
        <w:r w:rsidRPr="004C41C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4C41CB" w:rsidRDefault="00A21354" w:rsidP="004C41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10" w:history="1">
        <w:r w:rsidRPr="004C41C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6D056416" w:rsidR="005C523E" w:rsidRPr="004C41CB" w:rsidRDefault="00A21354" w:rsidP="004C41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C41CB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-канал: </w:t>
      </w:r>
      <w:hyperlink r:id="rId11" w:history="1">
        <w:r w:rsidRPr="004C41C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 w:rsidRPr="004C41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4C41CB" w:rsidSect="00A93D1A">
      <w:headerReference w:type="default" r:id="rId12"/>
      <w:headerReference w:type="first" r:id="rId13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EDD" w14:textId="77777777" w:rsidR="00970230" w:rsidRDefault="00E149FD">
      <w:pPr>
        <w:spacing w:line="240" w:lineRule="auto"/>
      </w:pPr>
      <w:r>
        <w:separator/>
      </w:r>
    </w:p>
  </w:endnote>
  <w:endnote w:type="continuationSeparator" w:id="0">
    <w:p w14:paraId="7E3B722B" w14:textId="77777777" w:rsidR="00970230" w:rsidRDefault="00E1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396" w14:textId="77777777" w:rsidR="00970230" w:rsidRDefault="00E149FD">
      <w:pPr>
        <w:spacing w:line="240" w:lineRule="auto"/>
      </w:pPr>
      <w:r>
        <w:separator/>
      </w:r>
    </w:p>
  </w:footnote>
  <w:footnote w:type="continuationSeparator" w:id="0">
    <w:p w14:paraId="71F0FADB" w14:textId="77777777" w:rsidR="00970230" w:rsidRDefault="00E1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4C41C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14D4D"/>
    <w:rsid w:val="00061A3C"/>
    <w:rsid w:val="00253D4E"/>
    <w:rsid w:val="00295121"/>
    <w:rsid w:val="004B6505"/>
    <w:rsid w:val="004C41CB"/>
    <w:rsid w:val="004C5A6E"/>
    <w:rsid w:val="00502E3A"/>
    <w:rsid w:val="00511B0E"/>
    <w:rsid w:val="005C523E"/>
    <w:rsid w:val="00757437"/>
    <w:rsid w:val="007974A8"/>
    <w:rsid w:val="008423AD"/>
    <w:rsid w:val="008D6F4C"/>
    <w:rsid w:val="00961CA5"/>
    <w:rsid w:val="00970230"/>
    <w:rsid w:val="00A21354"/>
    <w:rsid w:val="00B65108"/>
    <w:rsid w:val="00C36098"/>
    <w:rsid w:val="00C91DD8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peremenacont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8AD7-F6F9-4FE1-A151-BA3493CD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Парненкова Ксения Вадимовна</cp:lastModifiedBy>
  <cp:revision>17</cp:revision>
  <dcterms:created xsi:type="dcterms:W3CDTF">2025-04-04T10:38:00Z</dcterms:created>
  <dcterms:modified xsi:type="dcterms:W3CDTF">2025-04-10T10:18:00Z</dcterms:modified>
</cp:coreProperties>
</file>